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Look w:val="04A0" w:firstRow="1" w:lastRow="0" w:firstColumn="1" w:lastColumn="0" w:noHBand="0" w:noVBand="1"/>
      </w:tblPr>
      <w:tblGrid>
        <w:gridCol w:w="3940"/>
        <w:gridCol w:w="5200"/>
      </w:tblGrid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Maurice Hayes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HV Neighborhood Transformation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Naomi Dupree &amp;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Ayan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Harris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Paign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to Peace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Elizabeth Simpson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CU-SURJ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James Kilgore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First Followers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Danielle Chynoweth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Justice for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Aleyah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Lewis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Tracy Parsons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City of Champaign-Community Coalition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Minnie Pearson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NAACP-Champaign County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Carol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Spindel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ACLU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Pastor Angel Johnson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Ministerial Alliance</w:t>
            </w:r>
          </w:p>
        </w:tc>
      </w:tr>
      <w:tr w:rsidR="003C3CB4" w:rsidRPr="003C3CB4" w:rsidTr="003C3CB4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Eldress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Melinda Carr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Ministerial Alliance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Bill Colbrook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Shirese Hursey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Dennis Roberts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Jared Miller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Maryalice Wu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Bill Brown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City Council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Quisenberry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Southeast Urbana Neighborhood Association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Kathy Wallig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Southeast Urbana Neighborhood Association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Giovanna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Debenedetto</w:t>
            </w:r>
            <w:bookmarkStart w:id="0" w:name="_GoBack"/>
            <w:bookmarkEnd w:id="0"/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Silverwood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Neighborhood Association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Charles Nash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New Hope Church of God in Christ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Florence Caplow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Unitarian Universalist Church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Janet Elaine Guthrie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First Mennonite Church Works for Racial Justice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Robert K. Freeman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First United Methodist Church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Heidi Weatherford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McKinley Church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Asher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Rundell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Parkland College Student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Lucia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Maldonato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School District 116-Immigrant Communities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Matanda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Tshipama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CommunauteCongolaise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Champaign County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Diane 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Bend the Arc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Willie Comer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Durl Kruse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Community Advocate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Tracy Dace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Dreaam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Academy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Barbara Kessel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Community Advocate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Reverend Dr. Evelyn B. Underwood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New Free Will Baptist Church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Donald Owen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Community Advocate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Ulanda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Hunter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Verdell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Jones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School District 116 and Champaign Unit 4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Donte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Lotts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David Northern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Housing Authority of Champaign County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Dalitso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Salamuyo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Executive Director, Regional Planning Commission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Stephans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Shandra</w:t>
            </w:r>
            <w:proofErr w:type="spellEnd"/>
            <w:r w:rsidRPr="003C3CB4">
              <w:rPr>
                <w:rFonts w:ascii="Calibri" w:eastAsia="Times New Roman" w:hAnsi="Calibri" w:cs="Calibri"/>
                <w:color w:val="000000"/>
              </w:rPr>
              <w:t xml:space="preserve"> Summerville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John Westfield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Youth Assessment Center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Darius White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Urbana Business Association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Tammie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Bouseman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First Mennonite Church Works for Racial Justice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Tammy Masters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Country Squire Neighborhood Association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Thomas Moore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First Mennonite Church Works for Racial Justice/NAACP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3C3CB4">
              <w:rPr>
                <w:rFonts w:ascii="Calibri" w:eastAsia="Times New Roman" w:hAnsi="Calibri" w:cs="Calibri"/>
                <w:color w:val="000000"/>
              </w:rPr>
              <w:t>Allegretti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ACLU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Ruth Wyman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ACLU</w:t>
            </w:r>
          </w:p>
        </w:tc>
      </w:tr>
      <w:tr w:rsidR="003C3CB4" w:rsidRPr="003C3CB4" w:rsidTr="003C3C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Robert Moore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B4" w:rsidRPr="003C3CB4" w:rsidRDefault="003C3CB4" w:rsidP="003C3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CB4">
              <w:rPr>
                <w:rFonts w:ascii="Calibri" w:eastAsia="Times New Roman" w:hAnsi="Calibri" w:cs="Calibri"/>
                <w:color w:val="000000"/>
              </w:rPr>
              <w:t>NAACP-Illinois-Criminal Justice Committee</w:t>
            </w:r>
          </w:p>
        </w:tc>
      </w:tr>
    </w:tbl>
    <w:p w:rsidR="00591287" w:rsidRDefault="00591287"/>
    <w:sectPr w:rsidR="0059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4"/>
    <w:rsid w:val="003C3CB4"/>
    <w:rsid w:val="00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1D442-C902-415F-BE94-860345E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Marlin, Diane</dc:creator>
  <cp:keywords/>
  <dc:description/>
  <cp:lastModifiedBy>Marlin, Diane</cp:lastModifiedBy>
  <cp:revision>1</cp:revision>
  <dcterms:created xsi:type="dcterms:W3CDTF">2020-09-12T14:54:00Z</dcterms:created>
  <dcterms:modified xsi:type="dcterms:W3CDTF">2020-09-12T14:56:00Z</dcterms:modified>
</cp:coreProperties>
</file>